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FF" w:rsidRDefault="00D222FF" w:rsidP="00D222FF">
      <w:pPr>
        <w:pStyle w:val="a3"/>
        <w:shd w:val="clear" w:color="auto" w:fill="FFFFFF"/>
        <w:spacing w:before="0" w:beforeAutospacing="0"/>
        <w:ind w:firstLine="426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Право на образование является одним из важнейших прав ребенка. Родители или лица, их заменяющие, обеспечивают получение детьми основного общего образования (ст. 43 Конституции Российской Федерации).</w:t>
      </w:r>
    </w:p>
    <w:p w:rsidR="00D222FF" w:rsidRDefault="00D222FF" w:rsidP="00D222FF">
      <w:pPr>
        <w:pStyle w:val="a3"/>
        <w:shd w:val="clear" w:color="auto" w:fill="FFFFFF"/>
        <w:spacing w:before="0" w:beforeAutospacing="0"/>
        <w:ind w:firstLine="426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В соответствии с Федеральным законом «Об образовании в Российской Федерации» прием на обучение в государственные и муниципальные образовательные организации осуществляется с учетом проживания на той территории, за которой закреплена конкретная образовательная организация.</w:t>
      </w:r>
    </w:p>
    <w:p w:rsidR="00D222FF" w:rsidRDefault="00D222FF" w:rsidP="00D222FF">
      <w:pPr>
        <w:pStyle w:val="a3"/>
        <w:shd w:val="clear" w:color="auto" w:fill="FFFFFF"/>
        <w:spacing w:before="0" w:beforeAutospacing="0"/>
        <w:ind w:firstLine="426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 13 декабря 2019 года вступает в силу Федеральный закон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закрепляющий право братьев и сестер на обучение в одной школе.</w:t>
      </w:r>
    </w:p>
    <w:p w:rsidR="00D222FF" w:rsidRDefault="00D222FF" w:rsidP="00D222FF">
      <w:pPr>
        <w:pStyle w:val="a3"/>
        <w:shd w:val="clear" w:color="auto" w:fill="FFFFFF"/>
        <w:spacing w:before="0" w:beforeAutospacing="0"/>
        <w:ind w:firstLine="426"/>
        <w:jc w:val="both"/>
        <w:rPr>
          <w:rFonts w:ascii="Roboto" w:hAnsi="Roboto"/>
          <w:color w:val="333333"/>
        </w:rPr>
      </w:pPr>
      <w:proofErr w:type="gramStart"/>
      <w:r>
        <w:rPr>
          <w:rFonts w:ascii="Roboto" w:hAnsi="Roboto"/>
          <w:color w:val="333333"/>
        </w:rPr>
        <w:t>Так пункт 2 статьи 54 Семейного кодекса Российской Федерации гласит, что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  <w:proofErr w:type="gramEnd"/>
    </w:p>
    <w:p w:rsidR="00D222FF" w:rsidRDefault="00D222FF" w:rsidP="00D222FF">
      <w:pPr>
        <w:pStyle w:val="a3"/>
        <w:shd w:val="clear" w:color="auto" w:fill="FFFFFF"/>
        <w:spacing w:before="0" w:beforeAutospacing="0"/>
        <w:ind w:firstLine="426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Статья 67 Федерального закона от 29.12.2012 № 273-ФЗ «Об образовании в Российской Федерации» дополнена частью 3.1 с аналогичными правовыми положениями.</w:t>
      </w:r>
    </w:p>
    <w:p w:rsidR="00D222FF" w:rsidRDefault="00D222FF" w:rsidP="00D222FF">
      <w:pPr>
        <w:pStyle w:val="a3"/>
        <w:shd w:val="clear" w:color="auto" w:fill="FFFFFF"/>
        <w:spacing w:before="0" w:beforeAutospacing="0"/>
        <w:ind w:firstLine="426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Таким образом, законодатель закрепил </w:t>
      </w:r>
      <w:bookmarkStart w:id="0" w:name="_GoBack"/>
      <w:r>
        <w:rPr>
          <w:rFonts w:ascii="Roboto" w:hAnsi="Roboto"/>
          <w:color w:val="333333"/>
        </w:rPr>
        <w:t>преимущественное право на обучение братьев и сестер в одном образовательном учреждении</w:t>
      </w:r>
      <w:bookmarkEnd w:id="0"/>
      <w:r>
        <w:rPr>
          <w:rFonts w:ascii="Roboto" w:hAnsi="Roboto"/>
          <w:color w:val="333333"/>
        </w:rPr>
        <w:t>.</w:t>
      </w:r>
    </w:p>
    <w:p w:rsidR="0046552B" w:rsidRDefault="0046552B"/>
    <w:sectPr w:rsidR="0046552B" w:rsidSect="00D222F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FF"/>
    <w:rsid w:val="0046552B"/>
    <w:rsid w:val="008D0F7C"/>
    <w:rsid w:val="00B05DC0"/>
    <w:rsid w:val="00C419BF"/>
    <w:rsid w:val="00D2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Zaved</cp:lastModifiedBy>
  <cp:revision>2</cp:revision>
  <dcterms:created xsi:type="dcterms:W3CDTF">2022-04-04T13:56:00Z</dcterms:created>
  <dcterms:modified xsi:type="dcterms:W3CDTF">2022-04-04T13:56:00Z</dcterms:modified>
</cp:coreProperties>
</file>